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82764" w:rsidRDefault="007A19EA" w:rsidP="7F0C1ED2">
      <w:pPr>
        <w:jc w:val="center"/>
        <w:rPr>
          <w:rFonts w:ascii="Times New Roman" w:eastAsia="Times New Roman" w:hAnsi="Times New Roman" w:cs="Times New Roman"/>
          <w:b/>
          <w:bCs/>
          <w:sz w:val="28"/>
          <w:szCs w:val="28"/>
        </w:rPr>
      </w:pPr>
      <w:r w:rsidRPr="7F0C1ED2">
        <w:rPr>
          <w:rFonts w:ascii="Times New Roman" w:eastAsia="Times New Roman" w:hAnsi="Times New Roman" w:cs="Times New Roman"/>
          <w:b/>
          <w:bCs/>
          <w:sz w:val="28"/>
          <w:szCs w:val="28"/>
        </w:rPr>
        <w:t xml:space="preserve">Una ciudad, 3 días: Bursa en Turquía </w:t>
      </w:r>
    </w:p>
    <w:p w14:paraId="00000002" w14:textId="6279C4D5" w:rsidR="00582764" w:rsidRDefault="00582764" w:rsidP="7F0C1ED2">
      <w:pPr>
        <w:jc w:val="center"/>
        <w:rPr>
          <w:rFonts w:ascii="Times New Roman" w:eastAsia="Times New Roman" w:hAnsi="Times New Roman" w:cs="Times New Roman"/>
          <w:sz w:val="28"/>
          <w:szCs w:val="28"/>
        </w:rPr>
      </w:pPr>
    </w:p>
    <w:p w14:paraId="00000003" w14:textId="2B2F2EBA" w:rsidR="00582764" w:rsidRDefault="007A19EA" w:rsidP="7F0C1ED2">
      <w:pPr>
        <w:jc w:val="both"/>
        <w:rPr>
          <w:rFonts w:ascii="Times New Roman" w:eastAsia="Times New Roman" w:hAnsi="Times New Roman" w:cs="Times New Roman"/>
        </w:rPr>
      </w:pPr>
      <w:r w:rsidRPr="7F0C1ED2">
        <w:rPr>
          <w:rFonts w:ascii="Times New Roman" w:eastAsia="Times New Roman" w:hAnsi="Times New Roman" w:cs="Times New Roman"/>
        </w:rPr>
        <w:t xml:space="preserve">Bursa, una ciudad llena de historia y belleza, se encuentra al pie de las montañas </w:t>
      </w:r>
      <w:proofErr w:type="spellStart"/>
      <w:r w:rsidRPr="7F0C1ED2">
        <w:rPr>
          <w:rFonts w:ascii="Times New Roman" w:eastAsia="Times New Roman" w:hAnsi="Times New Roman" w:cs="Times New Roman"/>
        </w:rPr>
        <w:t>Uludağ</w:t>
      </w:r>
      <w:proofErr w:type="spellEnd"/>
      <w:r w:rsidRPr="7F0C1ED2">
        <w:rPr>
          <w:rFonts w:ascii="Times New Roman" w:eastAsia="Times New Roman" w:hAnsi="Times New Roman" w:cs="Times New Roman"/>
        </w:rPr>
        <w:t xml:space="preserve">, donde lo antiguo y lo moderno se entrelazan de manera única. A solo unas horas de Estambul, esta joya </w:t>
      </w:r>
      <w:r w:rsidR="4B1643A8" w:rsidRPr="7F0C1ED2">
        <w:rPr>
          <w:rFonts w:ascii="Times New Roman" w:eastAsia="Times New Roman" w:hAnsi="Times New Roman" w:cs="Times New Roman"/>
        </w:rPr>
        <w:t>turca invita</w:t>
      </w:r>
      <w:r w:rsidRPr="7F0C1ED2">
        <w:rPr>
          <w:rFonts w:ascii="Times New Roman" w:eastAsia="Times New Roman" w:hAnsi="Times New Roman" w:cs="Times New Roman"/>
        </w:rPr>
        <w:t xml:space="preserve"> a descubrir su rica herencia otomana, su vibrante cultura y sus relajantes baños termales. </w:t>
      </w:r>
    </w:p>
    <w:p w14:paraId="00000004" w14:textId="77777777" w:rsidR="00582764" w:rsidRDefault="00582764" w:rsidP="7F0C1ED2">
      <w:pPr>
        <w:jc w:val="both"/>
        <w:rPr>
          <w:rFonts w:ascii="Times New Roman" w:eastAsia="Times New Roman" w:hAnsi="Times New Roman" w:cs="Times New Roman"/>
        </w:rPr>
      </w:pPr>
    </w:p>
    <w:p w14:paraId="00000005" w14:textId="77777777" w:rsidR="00582764" w:rsidRDefault="007A19EA" w:rsidP="7F0C1ED2">
      <w:pPr>
        <w:jc w:val="both"/>
        <w:rPr>
          <w:rFonts w:ascii="Times New Roman" w:eastAsia="Times New Roman" w:hAnsi="Times New Roman" w:cs="Times New Roman"/>
        </w:rPr>
      </w:pPr>
      <w:r w:rsidRPr="7F0C1ED2">
        <w:rPr>
          <w:rFonts w:ascii="Times New Roman" w:eastAsia="Times New Roman" w:hAnsi="Times New Roman" w:cs="Times New Roman"/>
        </w:rPr>
        <w:t>Prepárate para un viaje inolvidable de tres días que te llevará desde la espiritualidad de sus mezquitas hasta la serenidad de sus aguas termales. Este, es un itinerario por la ciudad que fue la primera capital del Imperio Otomano y sigue siendo una de las más fascinantes de Turquía.</w:t>
      </w:r>
    </w:p>
    <w:p w14:paraId="00000006" w14:textId="77777777" w:rsidR="00582764" w:rsidRDefault="00582764" w:rsidP="7F0C1ED2">
      <w:pPr>
        <w:jc w:val="both"/>
        <w:rPr>
          <w:rFonts w:ascii="Times New Roman" w:eastAsia="Times New Roman" w:hAnsi="Times New Roman" w:cs="Times New Roman"/>
        </w:rPr>
      </w:pPr>
    </w:p>
    <w:p w14:paraId="00000007" w14:textId="5E37F152" w:rsidR="00582764" w:rsidRDefault="007A19EA" w:rsidP="7F0C1ED2">
      <w:pPr>
        <w:jc w:val="both"/>
        <w:rPr>
          <w:rFonts w:ascii="Times New Roman" w:eastAsia="Times New Roman" w:hAnsi="Times New Roman" w:cs="Times New Roman"/>
          <w:b/>
          <w:bCs/>
        </w:rPr>
      </w:pPr>
      <w:r w:rsidRPr="7F0C1ED2">
        <w:rPr>
          <w:rFonts w:ascii="Times New Roman" w:eastAsia="Times New Roman" w:hAnsi="Times New Roman" w:cs="Times New Roman"/>
          <w:b/>
          <w:bCs/>
        </w:rPr>
        <w:t>Día 1: esplendor arquitectónico de Bursa</w:t>
      </w:r>
    </w:p>
    <w:p w14:paraId="00000008" w14:textId="77777777" w:rsidR="00582764" w:rsidRDefault="00582764" w:rsidP="7F0C1ED2">
      <w:pPr>
        <w:jc w:val="both"/>
        <w:rPr>
          <w:rFonts w:ascii="Times New Roman" w:eastAsia="Times New Roman" w:hAnsi="Times New Roman" w:cs="Times New Roman"/>
        </w:rPr>
      </w:pPr>
    </w:p>
    <w:p w14:paraId="00000009" w14:textId="77777777" w:rsidR="00582764" w:rsidRDefault="007A19EA" w:rsidP="7F0C1ED2">
      <w:pPr>
        <w:jc w:val="both"/>
        <w:rPr>
          <w:rFonts w:ascii="Times New Roman" w:eastAsia="Times New Roman" w:hAnsi="Times New Roman" w:cs="Times New Roman"/>
        </w:rPr>
      </w:pPr>
      <w:r w:rsidRPr="7F0C1ED2">
        <w:rPr>
          <w:rFonts w:ascii="Times New Roman" w:eastAsia="Times New Roman" w:hAnsi="Times New Roman" w:cs="Times New Roman"/>
        </w:rPr>
        <w:t xml:space="preserve">El primer amanecer en Bursa es especial. La ciudad, vestida de naranjas y dorados por el sol, se despierta lentamente bajo el manto de las montañas </w:t>
      </w:r>
      <w:proofErr w:type="spellStart"/>
      <w:r w:rsidRPr="7F0C1ED2">
        <w:rPr>
          <w:rFonts w:ascii="Times New Roman" w:eastAsia="Times New Roman" w:hAnsi="Times New Roman" w:cs="Times New Roman"/>
        </w:rPr>
        <w:t>Uludağ</w:t>
      </w:r>
      <w:proofErr w:type="spellEnd"/>
      <w:r w:rsidRPr="7F0C1ED2">
        <w:rPr>
          <w:rFonts w:ascii="Times New Roman" w:eastAsia="Times New Roman" w:hAnsi="Times New Roman" w:cs="Times New Roman"/>
        </w:rPr>
        <w:t xml:space="preserve">. La jornada comienza en la Gran Mezquita (Ulu </w:t>
      </w:r>
      <w:proofErr w:type="spellStart"/>
      <w:r w:rsidRPr="7F0C1ED2">
        <w:rPr>
          <w:rFonts w:ascii="Times New Roman" w:eastAsia="Times New Roman" w:hAnsi="Times New Roman" w:cs="Times New Roman"/>
        </w:rPr>
        <w:t>Cami</w:t>
      </w:r>
      <w:proofErr w:type="spellEnd"/>
      <w:r w:rsidRPr="7F0C1ED2">
        <w:rPr>
          <w:rFonts w:ascii="Times New Roman" w:eastAsia="Times New Roman" w:hAnsi="Times New Roman" w:cs="Times New Roman"/>
        </w:rPr>
        <w:t xml:space="preserve">), un hito monumental que se alza como un testigo de la historia. </w:t>
      </w:r>
    </w:p>
    <w:p w14:paraId="0000000A" w14:textId="77777777" w:rsidR="00582764" w:rsidRDefault="00582764" w:rsidP="7F0C1ED2">
      <w:pPr>
        <w:jc w:val="both"/>
        <w:rPr>
          <w:rFonts w:ascii="Times New Roman" w:eastAsia="Times New Roman" w:hAnsi="Times New Roman" w:cs="Times New Roman"/>
        </w:rPr>
      </w:pPr>
    </w:p>
    <w:p w14:paraId="0000000B" w14:textId="0473DC53" w:rsidR="00582764" w:rsidRDefault="007A19EA" w:rsidP="7F0C1ED2">
      <w:pPr>
        <w:jc w:val="both"/>
        <w:rPr>
          <w:rFonts w:ascii="Times New Roman" w:eastAsia="Times New Roman" w:hAnsi="Times New Roman" w:cs="Times New Roman"/>
        </w:rPr>
      </w:pPr>
      <w:r w:rsidRPr="7F0C1ED2">
        <w:rPr>
          <w:rFonts w:ascii="Times New Roman" w:eastAsia="Times New Roman" w:hAnsi="Times New Roman" w:cs="Times New Roman"/>
        </w:rPr>
        <w:t xml:space="preserve">Su construcción, que data del siglo XIV, es un ejemplo de la arquitectura otomana. Al ingresar, el silencio es profundo, el eco de las oraciones y los pasos sobre el mármol crean una atmósfera de respeto y serenidad. Las intrincadas caligrafías que adornan las paredes, los azulejos y el monumental mihrab cautivan a cada visitante. Más allá de la impresionante estructura, la mezquita invita a la reflexión. </w:t>
      </w:r>
    </w:p>
    <w:p w14:paraId="0000000C" w14:textId="77777777" w:rsidR="00582764" w:rsidRDefault="00582764" w:rsidP="7F0C1ED2">
      <w:pPr>
        <w:jc w:val="both"/>
        <w:rPr>
          <w:rFonts w:ascii="Times New Roman" w:eastAsia="Times New Roman" w:hAnsi="Times New Roman" w:cs="Times New Roman"/>
        </w:rPr>
      </w:pPr>
    </w:p>
    <w:p w14:paraId="0000000D" w14:textId="77777777" w:rsidR="00582764" w:rsidRDefault="007A19EA" w:rsidP="7F0C1ED2">
      <w:pPr>
        <w:jc w:val="both"/>
        <w:rPr>
          <w:rFonts w:ascii="Times New Roman" w:eastAsia="Times New Roman" w:hAnsi="Times New Roman" w:cs="Times New Roman"/>
        </w:rPr>
      </w:pPr>
      <w:r w:rsidRPr="7F0C1ED2">
        <w:rPr>
          <w:rFonts w:ascii="Times New Roman" w:eastAsia="Times New Roman" w:hAnsi="Times New Roman" w:cs="Times New Roman"/>
        </w:rPr>
        <w:t>Al salir, la ciudad muestra una nueva faceta. La Ciudadela de Bursa (</w:t>
      </w:r>
      <w:proofErr w:type="spellStart"/>
      <w:r w:rsidRPr="7F0C1ED2">
        <w:rPr>
          <w:rFonts w:ascii="Times New Roman" w:eastAsia="Times New Roman" w:hAnsi="Times New Roman" w:cs="Times New Roman"/>
        </w:rPr>
        <w:t>Hisar</w:t>
      </w:r>
      <w:proofErr w:type="spellEnd"/>
      <w:r w:rsidRPr="7F0C1ED2">
        <w:rPr>
          <w:rFonts w:ascii="Times New Roman" w:eastAsia="Times New Roman" w:hAnsi="Times New Roman" w:cs="Times New Roman"/>
        </w:rPr>
        <w:t xml:space="preserve">) que está a solo unos minutos a pie. A medida que se asciende, el paisaje urbano se despliega en toda su belleza. Las antiguas murallas de la ciudadela, construidas durante la época bizantina y reforzadas por los otomanos, permiten caminar entre los vestigios del pasado mientras se contempla la ciudad desde las alturas. </w:t>
      </w:r>
    </w:p>
    <w:p w14:paraId="0000000E" w14:textId="77777777" w:rsidR="00582764" w:rsidRDefault="00582764" w:rsidP="7F0C1ED2">
      <w:pPr>
        <w:jc w:val="both"/>
        <w:rPr>
          <w:rFonts w:ascii="Times New Roman" w:eastAsia="Times New Roman" w:hAnsi="Times New Roman" w:cs="Times New Roman"/>
        </w:rPr>
      </w:pPr>
    </w:p>
    <w:p w14:paraId="0000000F" w14:textId="77777777" w:rsidR="00582764" w:rsidRDefault="007A19EA" w:rsidP="7F0C1ED2">
      <w:pPr>
        <w:jc w:val="both"/>
        <w:rPr>
          <w:rFonts w:ascii="Times New Roman" w:eastAsia="Times New Roman" w:hAnsi="Times New Roman" w:cs="Times New Roman"/>
        </w:rPr>
      </w:pPr>
      <w:r w:rsidRPr="7F0C1ED2">
        <w:rPr>
          <w:rFonts w:ascii="Times New Roman" w:eastAsia="Times New Roman" w:hAnsi="Times New Roman" w:cs="Times New Roman"/>
        </w:rPr>
        <w:t>En la misma zona, la Mezquita Verde (</w:t>
      </w:r>
      <w:proofErr w:type="spellStart"/>
      <w:r w:rsidRPr="7F0C1ED2">
        <w:rPr>
          <w:rFonts w:ascii="Times New Roman" w:eastAsia="Times New Roman" w:hAnsi="Times New Roman" w:cs="Times New Roman"/>
        </w:rPr>
        <w:t>Yesil</w:t>
      </w:r>
      <w:proofErr w:type="spellEnd"/>
      <w:r w:rsidRPr="7F0C1ED2">
        <w:rPr>
          <w:rFonts w:ascii="Times New Roman" w:eastAsia="Times New Roman" w:hAnsi="Times New Roman" w:cs="Times New Roman"/>
        </w:rPr>
        <w:t xml:space="preserve"> </w:t>
      </w:r>
      <w:proofErr w:type="spellStart"/>
      <w:r w:rsidRPr="7F0C1ED2">
        <w:rPr>
          <w:rFonts w:ascii="Times New Roman" w:eastAsia="Times New Roman" w:hAnsi="Times New Roman" w:cs="Times New Roman"/>
        </w:rPr>
        <w:t>Cami</w:t>
      </w:r>
      <w:proofErr w:type="spellEnd"/>
      <w:r w:rsidRPr="7F0C1ED2">
        <w:rPr>
          <w:rFonts w:ascii="Times New Roman" w:eastAsia="Times New Roman" w:hAnsi="Times New Roman" w:cs="Times New Roman"/>
        </w:rPr>
        <w:t xml:space="preserve">) se alza como un pequeño refugio de paz. Este templo, que data del siglo XV, es famoso por sus bellos azulejos de tonos verdes y turquesas que cubren su interior. Al entrar, la luz que se filtra a través de las ventanas crea un juego de sombras que refleja la serenidad del lugar. </w:t>
      </w:r>
    </w:p>
    <w:p w14:paraId="00000010" w14:textId="77777777" w:rsidR="00582764" w:rsidRDefault="00582764" w:rsidP="7F0C1ED2">
      <w:pPr>
        <w:jc w:val="both"/>
        <w:rPr>
          <w:rFonts w:ascii="Times New Roman" w:eastAsia="Times New Roman" w:hAnsi="Times New Roman" w:cs="Times New Roman"/>
        </w:rPr>
      </w:pPr>
    </w:p>
    <w:p w14:paraId="00000011" w14:textId="665D99F3" w:rsidR="00582764" w:rsidRDefault="007A19EA" w:rsidP="7F0C1ED2">
      <w:pPr>
        <w:jc w:val="both"/>
        <w:rPr>
          <w:rFonts w:ascii="Times New Roman" w:eastAsia="Times New Roman" w:hAnsi="Times New Roman" w:cs="Times New Roman"/>
          <w:b/>
          <w:bCs/>
        </w:rPr>
      </w:pPr>
      <w:r w:rsidRPr="7F0C1ED2">
        <w:rPr>
          <w:rFonts w:ascii="Times New Roman" w:eastAsia="Times New Roman" w:hAnsi="Times New Roman" w:cs="Times New Roman"/>
          <w:b/>
          <w:bCs/>
        </w:rPr>
        <w:t xml:space="preserve"> Día 2: Relajación y descubrimiento cultural</w:t>
      </w:r>
    </w:p>
    <w:p w14:paraId="00000012" w14:textId="77777777" w:rsidR="00582764" w:rsidRDefault="00582764" w:rsidP="7F0C1ED2">
      <w:pPr>
        <w:jc w:val="both"/>
        <w:rPr>
          <w:rFonts w:ascii="Times New Roman" w:eastAsia="Times New Roman" w:hAnsi="Times New Roman" w:cs="Times New Roman"/>
        </w:rPr>
      </w:pPr>
    </w:p>
    <w:p w14:paraId="00000013" w14:textId="77777777" w:rsidR="00582764" w:rsidRDefault="007A19EA" w:rsidP="7F0C1ED2">
      <w:pPr>
        <w:jc w:val="both"/>
        <w:rPr>
          <w:rFonts w:ascii="Times New Roman" w:eastAsia="Times New Roman" w:hAnsi="Times New Roman" w:cs="Times New Roman"/>
        </w:rPr>
      </w:pPr>
      <w:r w:rsidRPr="7F0C1ED2">
        <w:rPr>
          <w:rFonts w:ascii="Times New Roman" w:eastAsia="Times New Roman" w:hAnsi="Times New Roman" w:cs="Times New Roman"/>
        </w:rPr>
        <w:t>El segundo día en Bursa comienza con una inmersión en la historia de la ciudad en el Museo de la Ciudad de Bursa. Este lugar, ubicado en un edificio restaurado del siglo XIX, ofrece una colección de artefactos, desde textiles de seda hasta herramientas antiguas. Cada sala invita a adentrarse en los eventos que marcaron el desarrollo de Bursa: desde sus días como centro de la industria de la seda hasta su papel crucial en la formación del Imperio Otomano.</w:t>
      </w:r>
    </w:p>
    <w:p w14:paraId="00000014" w14:textId="77777777" w:rsidR="00582764" w:rsidRDefault="00582764" w:rsidP="7F0C1ED2">
      <w:pPr>
        <w:jc w:val="both"/>
        <w:rPr>
          <w:rFonts w:ascii="Times New Roman" w:eastAsia="Times New Roman" w:hAnsi="Times New Roman" w:cs="Times New Roman"/>
        </w:rPr>
      </w:pPr>
    </w:p>
    <w:p w14:paraId="00DF6462" w14:textId="3D24E97B" w:rsidR="00CD3BF9" w:rsidRDefault="007A19EA" w:rsidP="7F0C1ED2">
      <w:pPr>
        <w:jc w:val="both"/>
        <w:rPr>
          <w:rFonts w:ascii="Times New Roman" w:eastAsia="Times New Roman" w:hAnsi="Times New Roman" w:cs="Times New Roman"/>
        </w:rPr>
      </w:pPr>
      <w:r w:rsidRPr="7F0C1ED2">
        <w:rPr>
          <w:rFonts w:ascii="Times New Roman" w:eastAsia="Times New Roman" w:hAnsi="Times New Roman" w:cs="Times New Roman"/>
        </w:rPr>
        <w:t xml:space="preserve">Después de un día de exploración, no hay mejor manera de relajarse que con una visita a los famosos baños termales de Bursa. La ciudad, conocida por sus aguas termales ricas en minerales, ha sido un destino de bienestar desde la época romana. Los </w:t>
      </w:r>
      <w:proofErr w:type="spellStart"/>
      <w:r w:rsidRPr="7F0C1ED2">
        <w:rPr>
          <w:rFonts w:ascii="Times New Roman" w:eastAsia="Times New Roman" w:hAnsi="Times New Roman" w:cs="Times New Roman"/>
        </w:rPr>
        <w:t>hammams</w:t>
      </w:r>
      <w:proofErr w:type="spellEnd"/>
      <w:r w:rsidRPr="7F0C1ED2">
        <w:rPr>
          <w:rFonts w:ascii="Times New Roman" w:eastAsia="Times New Roman" w:hAnsi="Times New Roman" w:cs="Times New Roman"/>
        </w:rPr>
        <w:t xml:space="preserve"> son perfectos para un baño revitalizante.</w:t>
      </w:r>
    </w:p>
    <w:p w14:paraId="4C1DF700" w14:textId="77777777" w:rsidR="00CD3BF9" w:rsidRDefault="00CD3BF9" w:rsidP="7F0C1ED2">
      <w:pPr>
        <w:jc w:val="both"/>
        <w:rPr>
          <w:rFonts w:ascii="Times New Roman" w:eastAsia="Times New Roman" w:hAnsi="Times New Roman" w:cs="Times New Roman"/>
        </w:rPr>
      </w:pPr>
    </w:p>
    <w:p w14:paraId="00000017" w14:textId="3A5A64BB" w:rsidR="00582764" w:rsidRDefault="007A19EA" w:rsidP="7F0C1ED2">
      <w:pPr>
        <w:jc w:val="both"/>
        <w:rPr>
          <w:rFonts w:ascii="Times New Roman" w:eastAsia="Times New Roman" w:hAnsi="Times New Roman" w:cs="Times New Roman"/>
          <w:b/>
          <w:bCs/>
        </w:rPr>
      </w:pPr>
      <w:r w:rsidRPr="7F0C1ED2">
        <w:rPr>
          <w:rFonts w:ascii="Times New Roman" w:eastAsia="Times New Roman" w:hAnsi="Times New Roman" w:cs="Times New Roman"/>
          <w:b/>
          <w:bCs/>
        </w:rPr>
        <w:t xml:space="preserve"> Día 3: El alma de Bursa</w:t>
      </w:r>
    </w:p>
    <w:p w14:paraId="00000018" w14:textId="43549BBB" w:rsidR="00582764" w:rsidRDefault="00582764" w:rsidP="7F0C1ED2">
      <w:pPr>
        <w:jc w:val="both"/>
        <w:rPr>
          <w:rFonts w:ascii="Times New Roman" w:eastAsia="Times New Roman" w:hAnsi="Times New Roman" w:cs="Times New Roman"/>
          <w:b/>
          <w:bCs/>
        </w:rPr>
      </w:pPr>
    </w:p>
    <w:p w14:paraId="00000019" w14:textId="77777777" w:rsidR="00582764" w:rsidRDefault="007A19EA" w:rsidP="7F0C1ED2">
      <w:pPr>
        <w:jc w:val="both"/>
        <w:rPr>
          <w:rFonts w:ascii="Times New Roman" w:eastAsia="Times New Roman" w:hAnsi="Times New Roman" w:cs="Times New Roman"/>
        </w:rPr>
      </w:pPr>
      <w:r w:rsidRPr="7F0C1ED2">
        <w:rPr>
          <w:rFonts w:ascii="Times New Roman" w:eastAsia="Times New Roman" w:hAnsi="Times New Roman" w:cs="Times New Roman"/>
        </w:rPr>
        <w:t xml:space="preserve">Otro imperdible es el Gran Bazar de Bursa, este mercado cubierto que data del siglo XV, es uno de los más antiguos y grandes de Turquía. Su laberinto de callejones estrechos y tiendas ofrece una experiencia </w:t>
      </w:r>
      <w:r w:rsidRPr="7F0C1ED2">
        <w:rPr>
          <w:rFonts w:ascii="Times New Roman" w:eastAsia="Times New Roman" w:hAnsi="Times New Roman" w:cs="Times New Roman"/>
        </w:rPr>
        <w:lastRenderedPageBreak/>
        <w:t xml:space="preserve">de compras única, donde se pueden encontrar desde alfombras turcas hasta especias exóticas, joyas y textiles de seda. </w:t>
      </w:r>
    </w:p>
    <w:p w14:paraId="0000001A" w14:textId="77777777" w:rsidR="00582764" w:rsidRDefault="00582764" w:rsidP="7F0C1ED2">
      <w:pPr>
        <w:jc w:val="both"/>
        <w:rPr>
          <w:rFonts w:ascii="Times New Roman" w:eastAsia="Times New Roman" w:hAnsi="Times New Roman" w:cs="Times New Roman"/>
        </w:rPr>
      </w:pPr>
    </w:p>
    <w:p w14:paraId="0000001B" w14:textId="1A7CCDA1" w:rsidR="00582764" w:rsidRDefault="007A19EA" w:rsidP="7F0C1ED2">
      <w:pPr>
        <w:jc w:val="both"/>
        <w:rPr>
          <w:rFonts w:ascii="Times New Roman" w:eastAsia="Times New Roman" w:hAnsi="Times New Roman" w:cs="Times New Roman"/>
        </w:rPr>
      </w:pPr>
      <w:r w:rsidRPr="7F0C1ED2">
        <w:rPr>
          <w:rFonts w:ascii="Times New Roman" w:eastAsia="Times New Roman" w:hAnsi="Times New Roman" w:cs="Times New Roman"/>
        </w:rPr>
        <w:t xml:space="preserve">Después de un día de compras, es momento de escapar nuevamente a las alturas de </w:t>
      </w:r>
      <w:proofErr w:type="spellStart"/>
      <w:r w:rsidRPr="7F0C1ED2">
        <w:rPr>
          <w:rFonts w:ascii="Times New Roman" w:eastAsia="Times New Roman" w:hAnsi="Times New Roman" w:cs="Times New Roman"/>
        </w:rPr>
        <w:t>Uludağ</w:t>
      </w:r>
      <w:proofErr w:type="spellEnd"/>
      <w:r w:rsidRPr="7F0C1ED2">
        <w:rPr>
          <w:rFonts w:ascii="Times New Roman" w:eastAsia="Times New Roman" w:hAnsi="Times New Roman" w:cs="Times New Roman"/>
        </w:rPr>
        <w:t xml:space="preserve">. Un viaje en teleférico sube rápidamente, llevando a los visitantes a un paisaje completamente diferente: bosques frondosos y montañas nevadas, que parecen flotar en el aire. El contraste con la ciudad, tan viva y </w:t>
      </w:r>
      <w:r w:rsidR="7456CBB4" w:rsidRPr="7F0C1ED2">
        <w:rPr>
          <w:rFonts w:ascii="Times New Roman" w:eastAsia="Times New Roman" w:hAnsi="Times New Roman" w:cs="Times New Roman"/>
        </w:rPr>
        <w:t>bulliciosa</w:t>
      </w:r>
      <w:r w:rsidRPr="7F0C1ED2">
        <w:rPr>
          <w:rFonts w:ascii="Times New Roman" w:eastAsia="Times New Roman" w:hAnsi="Times New Roman" w:cs="Times New Roman"/>
        </w:rPr>
        <w:t xml:space="preserve"> es palpable. Aquí, el silencio y la majestuosidad de la naturaleza invitan a la reflexión, a dejarse llevar por la tranquilidad de las montañas.</w:t>
      </w:r>
    </w:p>
    <w:p w14:paraId="0000001C" w14:textId="77777777" w:rsidR="00582764" w:rsidRDefault="00582764" w:rsidP="7F0C1ED2">
      <w:pPr>
        <w:jc w:val="both"/>
        <w:rPr>
          <w:rFonts w:ascii="Times New Roman" w:eastAsia="Times New Roman" w:hAnsi="Times New Roman" w:cs="Times New Roman"/>
        </w:rPr>
      </w:pPr>
    </w:p>
    <w:p w14:paraId="0000001D" w14:textId="77777777" w:rsidR="00582764" w:rsidRDefault="007A19EA" w:rsidP="7F0C1ED2">
      <w:pPr>
        <w:jc w:val="both"/>
        <w:rPr>
          <w:rFonts w:ascii="Times New Roman" w:eastAsia="Times New Roman" w:hAnsi="Times New Roman" w:cs="Times New Roman"/>
          <w:b/>
          <w:bCs/>
        </w:rPr>
      </w:pPr>
      <w:r w:rsidRPr="7F0C1ED2">
        <w:rPr>
          <w:rFonts w:ascii="Times New Roman" w:eastAsia="Times New Roman" w:hAnsi="Times New Roman" w:cs="Times New Roman"/>
          <w:b/>
          <w:bCs/>
        </w:rPr>
        <w:t xml:space="preserve">¿Cómo llegar a Bursa desde CDMX? </w:t>
      </w:r>
    </w:p>
    <w:p w14:paraId="0000001E" w14:textId="77777777" w:rsidR="00582764" w:rsidRDefault="00582764" w:rsidP="7F0C1ED2">
      <w:pPr>
        <w:jc w:val="both"/>
        <w:rPr>
          <w:rFonts w:ascii="Times New Roman" w:eastAsia="Times New Roman" w:hAnsi="Times New Roman" w:cs="Times New Roman"/>
        </w:rPr>
      </w:pPr>
    </w:p>
    <w:p w14:paraId="0000001F" w14:textId="77777777" w:rsidR="00582764" w:rsidRDefault="007A19EA" w:rsidP="7F0C1ED2">
      <w:pPr>
        <w:jc w:val="both"/>
        <w:rPr>
          <w:rFonts w:ascii="Times New Roman" w:eastAsia="Times New Roman" w:hAnsi="Times New Roman" w:cs="Times New Roman"/>
        </w:rPr>
      </w:pPr>
      <w:r w:rsidRPr="7F0C1ED2">
        <w:rPr>
          <w:rFonts w:ascii="Times New Roman" w:eastAsia="Times New Roman" w:hAnsi="Times New Roman" w:cs="Times New Roman"/>
        </w:rPr>
        <w:t xml:space="preserve">Turkish Airlines, la aerolínea que vuela a más ciudades en todo el mundo, es la única que conecta a México con Turquía, esto a través de dos rutas diarias que salen CDMX-Cancún-Estambul. </w:t>
      </w:r>
    </w:p>
    <w:p w14:paraId="00000020" w14:textId="77777777" w:rsidR="00582764" w:rsidRDefault="00582764" w:rsidP="7F0C1ED2">
      <w:pPr>
        <w:jc w:val="both"/>
        <w:rPr>
          <w:rFonts w:ascii="Times New Roman" w:eastAsia="Times New Roman" w:hAnsi="Times New Roman" w:cs="Times New Roman"/>
        </w:rPr>
      </w:pPr>
    </w:p>
    <w:p w14:paraId="00000021" w14:textId="77777777" w:rsidR="00582764" w:rsidRDefault="007A19EA" w:rsidP="7F0C1ED2">
      <w:pPr>
        <w:jc w:val="both"/>
        <w:rPr>
          <w:rFonts w:ascii="Times New Roman" w:eastAsia="Times New Roman" w:hAnsi="Times New Roman" w:cs="Times New Roman"/>
        </w:rPr>
      </w:pPr>
      <w:r w:rsidRPr="7F0C1ED2">
        <w:rPr>
          <w:rFonts w:ascii="Times New Roman" w:eastAsia="Times New Roman" w:hAnsi="Times New Roman" w:cs="Times New Roman"/>
        </w:rPr>
        <w:t xml:space="preserve">Al llegar a Estambul, se puede aprovechar para conocer esta ciudad imperdible y después tomar un vuelo con Turkish Airlines hacia Bursa. </w:t>
      </w:r>
    </w:p>
    <w:p w14:paraId="7F0076A3" w14:textId="6EC34C78" w:rsidR="0874CE24" w:rsidRDefault="0874CE24" w:rsidP="0874CE24">
      <w:pPr>
        <w:jc w:val="both"/>
        <w:rPr>
          <w:rFonts w:ascii="Book Antiqua" w:eastAsia="Book Antiqua" w:hAnsi="Book Antiqua" w:cs="Book Antiqua"/>
        </w:rPr>
      </w:pPr>
    </w:p>
    <w:p w14:paraId="1E18515F" w14:textId="302B0E93" w:rsidR="61CFF5F7" w:rsidRDefault="61CFF5F7" w:rsidP="0874CE24">
      <w:pPr>
        <w:spacing w:line="240" w:lineRule="auto"/>
        <w:jc w:val="both"/>
        <w:rPr>
          <w:rFonts w:ascii="Book Antiqua" w:eastAsia="Book Antiqua" w:hAnsi="Book Antiqua" w:cs="Book Antiqua"/>
          <w:color w:val="000000" w:themeColor="text1"/>
          <w:sz w:val="18"/>
          <w:szCs w:val="18"/>
        </w:rPr>
      </w:pPr>
      <w:r w:rsidRPr="0874CE24">
        <w:rPr>
          <w:rFonts w:ascii="Book Antiqua" w:eastAsia="Book Antiqua" w:hAnsi="Book Antiqua" w:cs="Book Antiqua"/>
          <w:color w:val="000000" w:themeColor="text1"/>
          <w:sz w:val="18"/>
          <w:szCs w:val="18"/>
          <w:lang w:val="es-MX"/>
        </w:rPr>
        <w:t xml:space="preserve"> </w:t>
      </w:r>
    </w:p>
    <w:p w14:paraId="7E7BCC7A" w14:textId="0B3762C6" w:rsidR="0874CE24" w:rsidRDefault="61CFF5F7" w:rsidP="77E3611D">
      <w:pPr>
        <w:spacing w:line="240" w:lineRule="auto"/>
        <w:jc w:val="both"/>
        <w:rPr>
          <w:rFonts w:ascii="Book Antiqua" w:eastAsia="Book Antiqua" w:hAnsi="Book Antiqua" w:cs="Book Antiqua"/>
          <w:color w:val="000000" w:themeColor="text1"/>
          <w:sz w:val="18"/>
          <w:szCs w:val="18"/>
        </w:rPr>
      </w:pPr>
      <w:r w:rsidRPr="77E3611D">
        <w:rPr>
          <w:rFonts w:ascii="Book Antiqua" w:eastAsia="Book Antiqua" w:hAnsi="Book Antiqua" w:cs="Book Antiqua"/>
          <w:color w:val="000000" w:themeColor="text1"/>
          <w:sz w:val="18"/>
          <w:szCs w:val="18"/>
          <w:lang w:val="es-MX"/>
        </w:rPr>
        <w:t xml:space="preserve"> </w:t>
      </w:r>
    </w:p>
    <w:p w14:paraId="7604A11C" w14:textId="498B7888" w:rsidR="28F24ED5" w:rsidRPr="00CD3BF9" w:rsidRDefault="28F24ED5" w:rsidP="77E3611D">
      <w:pPr>
        <w:rPr>
          <w:rFonts w:ascii="Times New Roman" w:eastAsia="Times New Roman" w:hAnsi="Times New Roman" w:cs="Times New Roman"/>
          <w:color w:val="000000" w:themeColor="text1"/>
          <w:sz w:val="20"/>
          <w:szCs w:val="20"/>
          <w:lang w:val="es-MX"/>
        </w:rPr>
      </w:pPr>
      <w:r w:rsidRPr="00CD3BF9">
        <w:rPr>
          <w:rFonts w:ascii="Times New Roman" w:eastAsia="Times New Roman" w:hAnsi="Times New Roman" w:cs="Times New Roman"/>
          <w:b/>
          <w:bCs/>
          <w:color w:val="000000" w:themeColor="text1"/>
          <w:sz w:val="20"/>
          <w:szCs w:val="20"/>
          <w:lang w:val="es-MX"/>
        </w:rPr>
        <w:t>Sobre Turkish Airlines:</w:t>
      </w:r>
    </w:p>
    <w:p w14:paraId="128C3387" w14:textId="7CF73C74" w:rsidR="28F24ED5" w:rsidRPr="00CD3BF9" w:rsidRDefault="28F24ED5" w:rsidP="77E3611D">
      <w:pPr>
        <w:rPr>
          <w:rFonts w:ascii="Times New Roman" w:eastAsia="Times New Roman" w:hAnsi="Times New Roman" w:cs="Times New Roman"/>
          <w:color w:val="000000" w:themeColor="text1"/>
          <w:sz w:val="20"/>
          <w:szCs w:val="20"/>
          <w:lang w:val="es-MX"/>
        </w:rPr>
      </w:pPr>
      <w:r w:rsidRPr="00CD3BF9">
        <w:rPr>
          <w:rFonts w:ascii="Times New Roman" w:eastAsia="Times New Roman" w:hAnsi="Times New Roman" w:cs="Times New Roman"/>
          <w:color w:val="000000" w:themeColor="text1"/>
          <w:sz w:val="20"/>
          <w:szCs w:val="20"/>
          <w:lang w:val="es-MX"/>
        </w:rPr>
        <w:t xml:space="preserve">Establecida en 1933 con una flota de cinco aeronaves, Turkish Airlines, miembro de Star Alliance, cuenta actualmente con una flota de 480 aviones (de pasajeros y carga) que vuelan a 352 destinos en todo el mundo: 299 internacionales y 53 nacionales en 131 países. Puedes encontrar más información sobre Turkish Airlines en su sitio web oficial </w:t>
      </w:r>
      <w:hyperlink>
        <w:r w:rsidRPr="00CD3BF9">
          <w:rPr>
            <w:rStyle w:val="Hyperlink"/>
            <w:rFonts w:ascii="Times New Roman" w:eastAsia="Times New Roman" w:hAnsi="Times New Roman" w:cs="Times New Roman"/>
            <w:sz w:val="20"/>
            <w:szCs w:val="20"/>
            <w:lang w:val="es-MX"/>
          </w:rPr>
          <w:t>www.turkishairlines.com</w:t>
        </w:r>
      </w:hyperlink>
      <w:r w:rsidRPr="00CD3BF9">
        <w:rPr>
          <w:rFonts w:ascii="Times New Roman" w:eastAsia="Times New Roman" w:hAnsi="Times New Roman" w:cs="Times New Roman"/>
          <w:color w:val="000000" w:themeColor="text1"/>
          <w:sz w:val="20"/>
          <w:szCs w:val="20"/>
          <w:lang w:val="es-MX"/>
        </w:rPr>
        <w:t xml:space="preserve"> o en sus cuentas oficiales de redes sociales: Facebook, X, YouTube, LinkedIn e Instagram.</w:t>
      </w:r>
    </w:p>
    <w:p w14:paraId="30885DBE" w14:textId="48AE704E" w:rsidR="77E3611D" w:rsidRPr="00CD3BF9" w:rsidRDefault="77E3611D" w:rsidP="77E3611D">
      <w:pPr>
        <w:rPr>
          <w:rFonts w:ascii="Times New Roman" w:eastAsia="Times New Roman" w:hAnsi="Times New Roman" w:cs="Times New Roman"/>
          <w:color w:val="000000" w:themeColor="text1"/>
          <w:sz w:val="20"/>
          <w:szCs w:val="20"/>
          <w:lang w:val="es-MX"/>
        </w:rPr>
      </w:pPr>
    </w:p>
    <w:p w14:paraId="32F08D2B" w14:textId="392B6537" w:rsidR="28F24ED5" w:rsidRPr="00CD3BF9" w:rsidRDefault="28F24ED5" w:rsidP="77E3611D">
      <w:pPr>
        <w:rPr>
          <w:rFonts w:ascii="Times New Roman" w:eastAsia="Times New Roman" w:hAnsi="Times New Roman" w:cs="Times New Roman"/>
          <w:color w:val="000000" w:themeColor="text1"/>
          <w:sz w:val="20"/>
          <w:szCs w:val="20"/>
          <w:lang w:val="es-MX"/>
        </w:rPr>
      </w:pPr>
      <w:r w:rsidRPr="00CD3BF9">
        <w:rPr>
          <w:rFonts w:ascii="Times New Roman" w:eastAsia="Times New Roman" w:hAnsi="Times New Roman" w:cs="Times New Roman"/>
          <w:b/>
          <w:bCs/>
          <w:color w:val="000000" w:themeColor="text1"/>
          <w:sz w:val="20"/>
          <w:szCs w:val="20"/>
          <w:lang w:val="es-MX"/>
        </w:rPr>
        <w:t>Sobre Star Alliance:</w:t>
      </w:r>
    </w:p>
    <w:p w14:paraId="418D3DAB" w14:textId="68792479" w:rsidR="28F24ED5" w:rsidRPr="00CD3BF9" w:rsidRDefault="28F24ED5" w:rsidP="77E3611D">
      <w:pPr>
        <w:rPr>
          <w:rFonts w:ascii="Times New Roman" w:eastAsia="Times New Roman" w:hAnsi="Times New Roman" w:cs="Times New Roman"/>
          <w:color w:val="000000" w:themeColor="text1"/>
          <w:sz w:val="20"/>
          <w:szCs w:val="20"/>
          <w:lang w:val="es-MX"/>
        </w:rPr>
      </w:pPr>
      <w:r w:rsidRPr="00CD3BF9">
        <w:rPr>
          <w:rFonts w:ascii="Times New Roman" w:eastAsia="Times New Roman" w:hAnsi="Times New Roman" w:cs="Times New Roman"/>
          <w:color w:val="000000" w:themeColor="text1"/>
          <w:sz w:val="20"/>
          <w:szCs w:val="20"/>
          <w:lang w:val="es-MX"/>
        </w:rPr>
        <w:t xml:space="preserve">La red Star Alliance fue establecida en 1997 como la primera alianza aérea verdaderamente global, basada en una propuesta de valor centrada en el alcance mundial, el reconocimiento internacional y un servicio fluido. Desde su creación, ha ofrecido la red aérea más grande y completa, con un enfoque constante en mejorar la experiencia del cliente a lo largo de todo el trayecto con la alianza. </w:t>
      </w:r>
      <w:r w:rsidRPr="77E3611D">
        <w:rPr>
          <w:rFonts w:ascii="Times New Roman" w:eastAsia="Times New Roman" w:hAnsi="Times New Roman" w:cs="Times New Roman"/>
          <w:color w:val="000000" w:themeColor="text1"/>
          <w:sz w:val="20"/>
          <w:szCs w:val="20"/>
          <w:lang w:val="en-US"/>
        </w:rPr>
        <w:t xml:space="preserve">Las </w:t>
      </w:r>
      <w:proofErr w:type="spellStart"/>
      <w:r w:rsidRPr="77E3611D">
        <w:rPr>
          <w:rFonts w:ascii="Times New Roman" w:eastAsia="Times New Roman" w:hAnsi="Times New Roman" w:cs="Times New Roman"/>
          <w:color w:val="000000" w:themeColor="text1"/>
          <w:sz w:val="20"/>
          <w:szCs w:val="20"/>
          <w:lang w:val="en-US"/>
        </w:rPr>
        <w:t>aerolíneas</w:t>
      </w:r>
      <w:proofErr w:type="spellEnd"/>
      <w:r w:rsidRPr="77E3611D">
        <w:rPr>
          <w:rFonts w:ascii="Times New Roman" w:eastAsia="Times New Roman" w:hAnsi="Times New Roman" w:cs="Times New Roman"/>
          <w:color w:val="000000" w:themeColor="text1"/>
          <w:sz w:val="20"/>
          <w:szCs w:val="20"/>
          <w:lang w:val="en-US"/>
        </w:rPr>
        <w:t xml:space="preserve"> </w:t>
      </w:r>
      <w:proofErr w:type="spellStart"/>
      <w:r w:rsidRPr="77E3611D">
        <w:rPr>
          <w:rFonts w:ascii="Times New Roman" w:eastAsia="Times New Roman" w:hAnsi="Times New Roman" w:cs="Times New Roman"/>
          <w:color w:val="000000" w:themeColor="text1"/>
          <w:sz w:val="20"/>
          <w:szCs w:val="20"/>
          <w:lang w:val="en-US"/>
        </w:rPr>
        <w:t>miembro</w:t>
      </w:r>
      <w:proofErr w:type="spellEnd"/>
      <w:r w:rsidRPr="77E3611D">
        <w:rPr>
          <w:rFonts w:ascii="Times New Roman" w:eastAsia="Times New Roman" w:hAnsi="Times New Roman" w:cs="Times New Roman"/>
          <w:color w:val="000000" w:themeColor="text1"/>
          <w:sz w:val="20"/>
          <w:szCs w:val="20"/>
          <w:lang w:val="en-US"/>
        </w:rPr>
        <w:t xml:space="preserve"> son: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y United. </w:t>
      </w:r>
      <w:r w:rsidRPr="00CD3BF9">
        <w:rPr>
          <w:rFonts w:ascii="Times New Roman" w:eastAsia="Times New Roman" w:hAnsi="Times New Roman" w:cs="Times New Roman"/>
          <w:color w:val="000000" w:themeColor="text1"/>
          <w:sz w:val="20"/>
          <w:szCs w:val="20"/>
          <w:lang w:val="es-MX"/>
        </w:rPr>
        <w:t xml:space="preserve">En total, la red de Star Alliance actualmente ofrece más de 10,000 vuelos diarios a casi 1,200 aeropuertos en 184 países. Además, se ofrecen vuelos de conexión adicionales a través de los socios de conexión de Star Alliance: </w:t>
      </w:r>
      <w:proofErr w:type="spellStart"/>
      <w:r w:rsidRPr="00CD3BF9">
        <w:rPr>
          <w:rFonts w:ascii="Times New Roman" w:eastAsia="Times New Roman" w:hAnsi="Times New Roman" w:cs="Times New Roman"/>
          <w:color w:val="000000" w:themeColor="text1"/>
          <w:sz w:val="20"/>
          <w:szCs w:val="20"/>
          <w:lang w:val="es-MX"/>
        </w:rPr>
        <w:t>Juneyao</w:t>
      </w:r>
      <w:proofErr w:type="spellEnd"/>
      <w:r w:rsidRPr="00CD3BF9">
        <w:rPr>
          <w:rFonts w:ascii="Times New Roman" w:eastAsia="Times New Roman" w:hAnsi="Times New Roman" w:cs="Times New Roman"/>
          <w:color w:val="000000" w:themeColor="text1"/>
          <w:sz w:val="20"/>
          <w:szCs w:val="20"/>
          <w:lang w:val="es-MX"/>
        </w:rPr>
        <w:t xml:space="preserve"> Airlines y THAI </w:t>
      </w:r>
      <w:proofErr w:type="spellStart"/>
      <w:r w:rsidRPr="00CD3BF9">
        <w:rPr>
          <w:rFonts w:ascii="Times New Roman" w:eastAsia="Times New Roman" w:hAnsi="Times New Roman" w:cs="Times New Roman"/>
          <w:color w:val="000000" w:themeColor="text1"/>
          <w:sz w:val="20"/>
          <w:szCs w:val="20"/>
          <w:lang w:val="es-MX"/>
        </w:rPr>
        <w:t>Smile</w:t>
      </w:r>
      <w:proofErr w:type="spellEnd"/>
      <w:r w:rsidRPr="00CD3BF9">
        <w:rPr>
          <w:rFonts w:ascii="Times New Roman" w:eastAsia="Times New Roman" w:hAnsi="Times New Roman" w:cs="Times New Roman"/>
          <w:color w:val="000000" w:themeColor="text1"/>
          <w:sz w:val="20"/>
          <w:szCs w:val="20"/>
          <w:lang w:val="es-MX"/>
        </w:rPr>
        <w:t xml:space="preserve"> Airways.</w:t>
      </w:r>
    </w:p>
    <w:p w14:paraId="1948D3CA" w14:textId="0839C6B3" w:rsidR="28F24ED5" w:rsidRPr="00CD3BF9" w:rsidRDefault="28F24ED5" w:rsidP="77E3611D">
      <w:pPr>
        <w:rPr>
          <w:rFonts w:ascii="Times New Roman" w:eastAsia="Times New Roman" w:hAnsi="Times New Roman" w:cs="Times New Roman"/>
          <w:color w:val="000000" w:themeColor="text1"/>
          <w:sz w:val="20"/>
          <w:szCs w:val="20"/>
          <w:lang w:val="es-MX"/>
        </w:rPr>
      </w:pPr>
      <w:r w:rsidRPr="00CD3BF9">
        <w:rPr>
          <w:rFonts w:ascii="Times New Roman" w:eastAsia="Times New Roman" w:hAnsi="Times New Roman" w:cs="Times New Roman"/>
          <w:color w:val="000000" w:themeColor="text1"/>
          <w:sz w:val="20"/>
          <w:szCs w:val="20"/>
          <w:lang w:val="es-MX"/>
        </w:rPr>
        <w:t>Oficina de Prensa de Star Alliance:</w:t>
      </w:r>
    </w:p>
    <w:p w14:paraId="0F29CFF6" w14:textId="28D1DFDD" w:rsidR="28F24ED5" w:rsidRPr="00CD3BF9" w:rsidRDefault="28F24ED5" w:rsidP="77E3611D">
      <w:pPr>
        <w:rPr>
          <w:rFonts w:ascii="Aptos" w:eastAsia="Aptos" w:hAnsi="Aptos" w:cs="Aptos"/>
          <w:color w:val="000000" w:themeColor="text1"/>
          <w:sz w:val="24"/>
          <w:szCs w:val="24"/>
          <w:lang w:val="es-MX"/>
        </w:rPr>
      </w:pPr>
      <w:r w:rsidRPr="00CD3BF9">
        <w:rPr>
          <w:rFonts w:ascii="Times New Roman" w:eastAsia="Times New Roman" w:hAnsi="Times New Roman" w:cs="Times New Roman"/>
          <w:color w:val="000000" w:themeColor="text1"/>
          <w:sz w:val="20"/>
          <w:szCs w:val="20"/>
          <w:lang w:val="es-MX"/>
        </w:rPr>
        <w:t xml:space="preserve">Tel: +65 8729 6691 | Correo: </w:t>
      </w:r>
      <w:hyperlink r:id="rId9">
        <w:r w:rsidRPr="00CD3BF9">
          <w:rPr>
            <w:rStyle w:val="Hyperlink"/>
            <w:rFonts w:ascii="Times New Roman" w:eastAsia="Times New Roman" w:hAnsi="Times New Roman" w:cs="Times New Roman"/>
            <w:sz w:val="20"/>
            <w:szCs w:val="20"/>
            <w:lang w:val="es-MX"/>
          </w:rPr>
          <w:t>mediarelations@staralliance.com</w:t>
        </w:r>
      </w:hyperlink>
      <w:r w:rsidRPr="00CD3BF9">
        <w:rPr>
          <w:rFonts w:ascii="Times New Roman" w:eastAsia="Times New Roman" w:hAnsi="Times New Roman" w:cs="Times New Roman"/>
          <w:color w:val="000000" w:themeColor="text1"/>
          <w:sz w:val="20"/>
          <w:szCs w:val="20"/>
          <w:lang w:val="es-MX"/>
        </w:rPr>
        <w:t xml:space="preserve"> Visita nuestro sitio web o conéctate con nosotros en redes sociales: </w:t>
      </w:r>
      <w:r>
        <w:rPr>
          <w:noProof/>
        </w:rPr>
        <w:drawing>
          <wp:inline distT="0" distB="0" distL="0" distR="0" wp14:anchorId="6E919305" wp14:editId="53AEEA9B">
            <wp:extent cx="4457700" cy="171450"/>
            <wp:effectExtent l="0" t="0" r="0" b="0"/>
            <wp:docPr id="906403024" name="Picture 90640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457700" cy="171450"/>
                    </a:xfrm>
                    <a:prstGeom prst="rect">
                      <a:avLst/>
                    </a:prstGeom>
                  </pic:spPr>
                </pic:pic>
              </a:graphicData>
            </a:graphic>
          </wp:inline>
        </w:drawing>
      </w:r>
    </w:p>
    <w:p w14:paraId="525D027A" w14:textId="6F86182B" w:rsidR="77E3611D" w:rsidRPr="00CD3BF9" w:rsidRDefault="77E3611D" w:rsidP="77E3611D">
      <w:pPr>
        <w:rPr>
          <w:rFonts w:ascii="Aptos" w:eastAsia="Aptos" w:hAnsi="Aptos" w:cs="Aptos"/>
          <w:color w:val="000000" w:themeColor="text1"/>
          <w:sz w:val="24"/>
          <w:szCs w:val="24"/>
          <w:lang w:val="es-MX"/>
        </w:rPr>
      </w:pPr>
    </w:p>
    <w:p w14:paraId="1D5289AA" w14:textId="3BC9F1E5" w:rsidR="77E3611D" w:rsidRPr="00CD3BF9" w:rsidRDefault="77E3611D" w:rsidP="77E3611D">
      <w:pPr>
        <w:spacing w:after="240" w:line="240" w:lineRule="auto"/>
        <w:jc w:val="both"/>
        <w:rPr>
          <w:rFonts w:ascii="Book Antiqua" w:eastAsia="Book Antiqua" w:hAnsi="Book Antiqua" w:cs="Book Antiqua"/>
          <w:color w:val="000000" w:themeColor="text1"/>
          <w:sz w:val="18"/>
          <w:szCs w:val="18"/>
          <w:lang w:val="es-MX"/>
        </w:rPr>
      </w:pPr>
    </w:p>
    <w:p w14:paraId="11BEED55" w14:textId="671D08D1" w:rsidR="0874CE24" w:rsidRDefault="0874CE24" w:rsidP="0874CE24"/>
    <w:p w14:paraId="77F23628" w14:textId="4D9D174F" w:rsidR="0874CE24" w:rsidRDefault="0874CE24" w:rsidP="0874CE24">
      <w:pPr>
        <w:jc w:val="both"/>
        <w:rPr>
          <w:rFonts w:ascii="Book Antiqua" w:eastAsia="Book Antiqua" w:hAnsi="Book Antiqua" w:cs="Book Antiqua"/>
        </w:rPr>
      </w:pPr>
    </w:p>
    <w:p w14:paraId="00000023" w14:textId="77777777" w:rsidR="00582764" w:rsidRDefault="00582764" w:rsidP="506FB8E4">
      <w:pPr>
        <w:jc w:val="both"/>
        <w:rPr>
          <w:rFonts w:ascii="Book Antiqua" w:eastAsia="Book Antiqua" w:hAnsi="Book Antiqua" w:cs="Book Antiqua"/>
        </w:rPr>
      </w:pPr>
    </w:p>
    <w:sectPr w:rsidR="00582764">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AA9A" w14:textId="77777777" w:rsidR="00000000" w:rsidRDefault="00CD3BF9">
      <w:pPr>
        <w:spacing w:line="240" w:lineRule="auto"/>
      </w:pPr>
      <w:r>
        <w:separator/>
      </w:r>
    </w:p>
  </w:endnote>
  <w:endnote w:type="continuationSeparator" w:id="0">
    <w:p w14:paraId="556EAE74" w14:textId="77777777" w:rsidR="00000000" w:rsidRDefault="00CD3B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7FDE0B7" w14:paraId="001E6630" w14:textId="77777777" w:rsidTr="67FDE0B7">
      <w:trPr>
        <w:trHeight w:val="300"/>
      </w:trPr>
      <w:tc>
        <w:tcPr>
          <w:tcW w:w="3005" w:type="dxa"/>
        </w:tcPr>
        <w:p w14:paraId="1817BA52" w14:textId="3094952F" w:rsidR="67FDE0B7" w:rsidRDefault="67FDE0B7" w:rsidP="67FDE0B7">
          <w:pPr>
            <w:pStyle w:val="Header"/>
            <w:ind w:left="-115"/>
          </w:pPr>
        </w:p>
      </w:tc>
      <w:tc>
        <w:tcPr>
          <w:tcW w:w="3005" w:type="dxa"/>
        </w:tcPr>
        <w:p w14:paraId="7043BA6C" w14:textId="560F55A0" w:rsidR="67FDE0B7" w:rsidRDefault="67FDE0B7" w:rsidP="67FDE0B7">
          <w:pPr>
            <w:pStyle w:val="Header"/>
            <w:jc w:val="center"/>
          </w:pPr>
        </w:p>
      </w:tc>
      <w:tc>
        <w:tcPr>
          <w:tcW w:w="3005" w:type="dxa"/>
        </w:tcPr>
        <w:p w14:paraId="3649E54D" w14:textId="733765B8" w:rsidR="67FDE0B7" w:rsidRDefault="67FDE0B7" w:rsidP="67FDE0B7">
          <w:pPr>
            <w:pStyle w:val="Header"/>
            <w:ind w:right="-115"/>
            <w:jc w:val="right"/>
          </w:pPr>
        </w:p>
      </w:tc>
    </w:tr>
  </w:tbl>
  <w:p w14:paraId="5822AA6E" w14:textId="7324FBEF" w:rsidR="67FDE0B7" w:rsidRDefault="67FDE0B7" w:rsidP="67FDE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2E3B" w14:textId="77777777" w:rsidR="00000000" w:rsidRDefault="00CD3BF9">
      <w:pPr>
        <w:spacing w:line="240" w:lineRule="auto"/>
      </w:pPr>
      <w:r>
        <w:separator/>
      </w:r>
    </w:p>
  </w:footnote>
  <w:footnote w:type="continuationSeparator" w:id="0">
    <w:p w14:paraId="17A23CDB" w14:textId="77777777" w:rsidR="00000000" w:rsidRDefault="00CD3B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7FDE0B7" w14:paraId="53792DA1" w14:textId="77777777" w:rsidTr="67FDE0B7">
      <w:trPr>
        <w:trHeight w:val="300"/>
      </w:trPr>
      <w:tc>
        <w:tcPr>
          <w:tcW w:w="3005" w:type="dxa"/>
        </w:tcPr>
        <w:p w14:paraId="2B133BDA" w14:textId="1D84A86C" w:rsidR="67FDE0B7" w:rsidRDefault="67FDE0B7" w:rsidP="67FDE0B7">
          <w:pPr>
            <w:pStyle w:val="Header"/>
            <w:ind w:left="-115"/>
          </w:pPr>
        </w:p>
      </w:tc>
      <w:tc>
        <w:tcPr>
          <w:tcW w:w="3005" w:type="dxa"/>
        </w:tcPr>
        <w:p w14:paraId="4147A983" w14:textId="70FB3D48" w:rsidR="67FDE0B7" w:rsidRDefault="67FDE0B7" w:rsidP="67FDE0B7">
          <w:pPr>
            <w:jc w:val="center"/>
          </w:pPr>
          <w:r>
            <w:rPr>
              <w:noProof/>
            </w:rPr>
            <w:drawing>
              <wp:inline distT="0" distB="0" distL="0" distR="0" wp14:anchorId="7BC2775F" wp14:editId="695DA287">
                <wp:extent cx="1743075" cy="371475"/>
                <wp:effectExtent l="0" t="0" r="0" b="0"/>
                <wp:docPr id="105146216" name="Picture 105146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43075" cy="371475"/>
                        </a:xfrm>
                        <a:prstGeom prst="rect">
                          <a:avLst/>
                        </a:prstGeom>
                      </pic:spPr>
                    </pic:pic>
                  </a:graphicData>
                </a:graphic>
              </wp:inline>
            </w:drawing>
          </w:r>
        </w:p>
      </w:tc>
      <w:tc>
        <w:tcPr>
          <w:tcW w:w="3005" w:type="dxa"/>
        </w:tcPr>
        <w:p w14:paraId="782745F3" w14:textId="1584ACBD" w:rsidR="67FDE0B7" w:rsidRDefault="67FDE0B7" w:rsidP="67FDE0B7">
          <w:pPr>
            <w:pStyle w:val="Header"/>
            <w:ind w:right="-115"/>
            <w:jc w:val="right"/>
          </w:pPr>
        </w:p>
      </w:tc>
    </w:tr>
  </w:tbl>
  <w:p w14:paraId="7E8E043F" w14:textId="4820093C" w:rsidR="67FDE0B7" w:rsidRDefault="67FDE0B7" w:rsidP="67FDE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764"/>
    <w:rsid w:val="00582764"/>
    <w:rsid w:val="007A19EA"/>
    <w:rsid w:val="00CD3BF9"/>
    <w:rsid w:val="00F70A2E"/>
    <w:rsid w:val="0874CE24"/>
    <w:rsid w:val="28F24ED5"/>
    <w:rsid w:val="4B1643A8"/>
    <w:rsid w:val="506FB8E4"/>
    <w:rsid w:val="61CFF5F7"/>
    <w:rsid w:val="67FDE0B7"/>
    <w:rsid w:val="7456CBB4"/>
    <w:rsid w:val="77E3611D"/>
    <w:rsid w:val="7F0C1ED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3114B"/>
  <w15:docId w15:val="{76AD6E68-BFF3-44FB-8131-29D51682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uiPriority w:val="99"/>
    <w:unhideWhenUsed/>
    <w:rsid w:val="67FDE0B7"/>
    <w:pPr>
      <w:tabs>
        <w:tab w:val="center" w:pos="4680"/>
        <w:tab w:val="right" w:pos="9360"/>
      </w:tabs>
      <w:spacing w:line="240" w:lineRule="auto"/>
    </w:pPr>
  </w:style>
  <w:style w:type="paragraph" w:styleId="Footer">
    <w:name w:val="footer"/>
    <w:basedOn w:val="Normal"/>
    <w:uiPriority w:val="99"/>
    <w:unhideWhenUsed/>
    <w:rsid w:val="67FDE0B7"/>
    <w:pPr>
      <w:tabs>
        <w:tab w:val="center" w:pos="4680"/>
        <w:tab w:val="right" w:pos="9360"/>
      </w:tabs>
      <w:spacing w:line="240" w:lineRule="auto"/>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874C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mediarelations@starallianc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CF551E-8984-45CC-9CA2-4FBD4B1D2344}">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7F7AB2E3-738C-4087-AE39-DD5DB6C05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A1C08-42AC-417B-BF35-29F6ACA4A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876</Words>
  <Characters>4999</Characters>
  <Application>Microsoft Office Word</Application>
  <DocSecurity>4</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REYES ALVAREZ (Satis Bsk.(2.Bolge) (Meksika Md.) - Pazarlama Temsilci Yardimcisi(Yd))</dc:creator>
  <cp:lastModifiedBy>DANIEL REYES ALVAREZ (Satis Bsk.(2.Bolge) (Meksika Md.) - Pazarlama Temsilci Yardimcisi(Yd))</cp:lastModifiedBy>
  <cp:revision>2</cp:revision>
  <dcterms:created xsi:type="dcterms:W3CDTF">2025-03-31T18:17:00Z</dcterms:created>
  <dcterms:modified xsi:type="dcterms:W3CDTF">2025-03-31T18:17:00Z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